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E4" w:rsidRPr="00B531E3" w:rsidRDefault="00E555E4" w:rsidP="00E555E4">
      <w:pPr>
        <w:pStyle w:val="2"/>
        <w:rPr>
          <w:b/>
          <w:bCs/>
          <w:szCs w:val="28"/>
        </w:rPr>
      </w:pPr>
      <w:r w:rsidRPr="00B531E3">
        <w:rPr>
          <w:b/>
          <w:bCs/>
          <w:szCs w:val="28"/>
        </w:rPr>
        <w:t>Российская Федерация</w:t>
      </w:r>
    </w:p>
    <w:p w:rsidR="00E555E4" w:rsidRPr="00B531E3" w:rsidRDefault="00E555E4" w:rsidP="00E555E4">
      <w:pPr>
        <w:pStyle w:val="2"/>
        <w:rPr>
          <w:b/>
          <w:bCs/>
          <w:szCs w:val="28"/>
        </w:rPr>
      </w:pPr>
      <w:r w:rsidRPr="00B531E3">
        <w:rPr>
          <w:b/>
          <w:bCs/>
          <w:szCs w:val="28"/>
        </w:rPr>
        <w:t>Республика Калмыкия</w:t>
      </w:r>
    </w:p>
    <w:p w:rsidR="00E555E4" w:rsidRPr="00B531E3" w:rsidRDefault="00E555E4" w:rsidP="00E555E4">
      <w:pPr>
        <w:pStyle w:val="2"/>
        <w:rPr>
          <w:b/>
          <w:bCs/>
          <w:szCs w:val="28"/>
        </w:rPr>
      </w:pPr>
      <w:r w:rsidRPr="00B531E3">
        <w:rPr>
          <w:b/>
          <w:bCs/>
          <w:szCs w:val="28"/>
        </w:rPr>
        <w:t>Элистинское городское Собрание</w:t>
      </w:r>
    </w:p>
    <w:p w:rsidR="00E555E4" w:rsidRPr="00B531E3" w:rsidRDefault="00E555E4" w:rsidP="00E555E4">
      <w:pPr>
        <w:pStyle w:val="2"/>
        <w:rPr>
          <w:rFonts w:eastAsia="Arial Unicode MS"/>
          <w:b/>
          <w:bCs/>
          <w:szCs w:val="28"/>
        </w:rPr>
      </w:pPr>
      <w:r w:rsidRPr="00B531E3">
        <w:rPr>
          <w:rFonts w:eastAsia="Arial Unicode MS"/>
          <w:b/>
          <w:bCs/>
          <w:szCs w:val="28"/>
        </w:rPr>
        <w:t>пятого созыва</w:t>
      </w:r>
    </w:p>
    <w:p w:rsidR="00E555E4" w:rsidRPr="00B531E3" w:rsidRDefault="00E555E4" w:rsidP="00E555E4">
      <w:pPr>
        <w:rPr>
          <w:rFonts w:eastAsia="Arial Unicode MS"/>
          <w:sz w:val="28"/>
          <w:szCs w:val="28"/>
        </w:rPr>
      </w:pPr>
    </w:p>
    <w:p w:rsidR="00E555E4" w:rsidRPr="00B531E3" w:rsidRDefault="00E555E4" w:rsidP="00E555E4">
      <w:pPr>
        <w:pStyle w:val="2"/>
        <w:rPr>
          <w:b/>
          <w:szCs w:val="28"/>
        </w:rPr>
      </w:pPr>
      <w:r>
        <w:rPr>
          <w:b/>
          <w:szCs w:val="28"/>
        </w:rPr>
        <w:t xml:space="preserve">РЕШЕНИЕ № </w:t>
      </w:r>
      <w:r w:rsidR="008A5F47">
        <w:rPr>
          <w:b/>
          <w:szCs w:val="28"/>
        </w:rPr>
        <w:t>22</w:t>
      </w:r>
    </w:p>
    <w:p w:rsidR="00E555E4" w:rsidRPr="00B531E3" w:rsidRDefault="00E555E4" w:rsidP="00E555E4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4081"/>
        <w:gridCol w:w="2579"/>
      </w:tblGrid>
      <w:tr w:rsidR="00E555E4" w:rsidRPr="00B531E3" w:rsidTr="00311E51">
        <w:trPr>
          <w:trHeight w:val="347"/>
        </w:trPr>
        <w:tc>
          <w:tcPr>
            <w:tcW w:w="2770" w:type="dxa"/>
            <w:shd w:val="clear" w:color="auto" w:fill="auto"/>
          </w:tcPr>
          <w:p w:rsidR="00E555E4" w:rsidRPr="00B531E3" w:rsidRDefault="008A5F47" w:rsidP="00311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июня</w:t>
            </w:r>
            <w:r w:rsidR="00E555E4" w:rsidRPr="00B531E3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081" w:type="dxa"/>
            <w:shd w:val="clear" w:color="auto" w:fill="auto"/>
          </w:tcPr>
          <w:p w:rsidR="00E555E4" w:rsidRPr="00B531E3" w:rsidRDefault="00E555E4" w:rsidP="00DA6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№ </w:t>
            </w:r>
            <w:r w:rsidR="008A5F47">
              <w:rPr>
                <w:sz w:val="28"/>
                <w:szCs w:val="28"/>
              </w:rPr>
              <w:t>24</w:t>
            </w:r>
            <w:r w:rsidRPr="00B531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79" w:type="dxa"/>
            <w:shd w:val="clear" w:color="auto" w:fill="auto"/>
          </w:tcPr>
          <w:p w:rsidR="00E555E4" w:rsidRPr="00B531E3" w:rsidRDefault="00E555E4" w:rsidP="00311E51">
            <w:pPr>
              <w:jc w:val="right"/>
              <w:rPr>
                <w:sz w:val="28"/>
                <w:szCs w:val="28"/>
              </w:rPr>
            </w:pPr>
            <w:r w:rsidRPr="00B531E3">
              <w:rPr>
                <w:sz w:val="28"/>
                <w:szCs w:val="28"/>
              </w:rPr>
              <w:t>г. Элиста</w:t>
            </w:r>
          </w:p>
        </w:tc>
      </w:tr>
    </w:tbl>
    <w:p w:rsidR="00E555E4" w:rsidRPr="00B531E3" w:rsidRDefault="00E555E4" w:rsidP="00E555E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</w:tblGrid>
      <w:tr w:rsidR="00E555E4" w:rsidRPr="00381B84" w:rsidTr="000E45B1">
        <w:tc>
          <w:tcPr>
            <w:tcW w:w="4606" w:type="dxa"/>
            <w:shd w:val="clear" w:color="auto" w:fill="auto"/>
          </w:tcPr>
          <w:p w:rsidR="00E555E4" w:rsidRPr="00381B84" w:rsidRDefault="00E555E4" w:rsidP="00E555E4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bookmarkStart w:id="0" w:name="OLE_LINK1"/>
            <w:bookmarkStart w:id="1" w:name="OLE_LINK2"/>
            <w:r w:rsidRPr="00381B84">
              <w:rPr>
                <w:bCs/>
                <w:sz w:val="26"/>
                <w:szCs w:val="26"/>
              </w:rPr>
              <w:t xml:space="preserve">О внесении изменений в Положение о </w:t>
            </w:r>
            <w:bookmarkEnd w:id="0"/>
            <w:bookmarkEnd w:id="1"/>
            <w:r w:rsidRPr="00381B84">
              <w:rPr>
                <w:bCs/>
                <w:sz w:val="26"/>
                <w:szCs w:val="26"/>
              </w:rPr>
              <w:t>Знаках почета города Элисты</w:t>
            </w:r>
          </w:p>
        </w:tc>
      </w:tr>
    </w:tbl>
    <w:p w:rsidR="00E555E4" w:rsidRPr="00381B84" w:rsidRDefault="00E555E4" w:rsidP="00E555E4">
      <w:pPr>
        <w:rPr>
          <w:sz w:val="26"/>
          <w:szCs w:val="26"/>
        </w:rPr>
      </w:pPr>
    </w:p>
    <w:p w:rsidR="00E555E4" w:rsidRPr="00381B84" w:rsidRDefault="00E555E4" w:rsidP="00E555E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81B84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6" w:history="1">
        <w:r w:rsidRPr="00381B84">
          <w:rPr>
            <w:rFonts w:eastAsiaTheme="minorHAnsi"/>
            <w:sz w:val="26"/>
            <w:szCs w:val="26"/>
            <w:lang w:eastAsia="en-US"/>
          </w:rPr>
          <w:t>Федеральным законом</w:t>
        </w:r>
      </w:hyperlink>
      <w:r w:rsidRPr="00381B84">
        <w:rPr>
          <w:rFonts w:eastAsiaTheme="minorHAnsi"/>
          <w:sz w:val="26"/>
          <w:szCs w:val="26"/>
          <w:lang w:eastAsia="en-US"/>
        </w:rPr>
        <w:t xml:space="preserve"> от 6 октября 2003 года </w:t>
      </w:r>
      <w:r w:rsidR="00381B84">
        <w:rPr>
          <w:rFonts w:eastAsiaTheme="minorHAnsi"/>
          <w:sz w:val="26"/>
          <w:szCs w:val="26"/>
          <w:lang w:eastAsia="en-US"/>
        </w:rPr>
        <w:t xml:space="preserve"> </w:t>
      </w:r>
      <w:r w:rsidRPr="00381B84">
        <w:rPr>
          <w:rFonts w:eastAsiaTheme="minorHAnsi"/>
          <w:sz w:val="26"/>
          <w:szCs w:val="26"/>
          <w:lang w:eastAsia="en-US"/>
        </w:rPr>
        <w:t xml:space="preserve">№ 131-ФЗ «Об общих принципах организации местного самоуправления в Российской Федерации», в целях </w:t>
      </w:r>
      <w:proofErr w:type="gramStart"/>
      <w:r w:rsidR="00827A3D" w:rsidRPr="00381B84">
        <w:rPr>
          <w:rFonts w:eastAsiaTheme="minorHAnsi"/>
          <w:sz w:val="26"/>
          <w:szCs w:val="26"/>
          <w:lang w:eastAsia="en-US"/>
        </w:rPr>
        <w:t>повышения статуса Знаков почета города</w:t>
      </w:r>
      <w:proofErr w:type="gramEnd"/>
      <w:r w:rsidR="00827A3D" w:rsidRPr="00381B84">
        <w:rPr>
          <w:rFonts w:eastAsiaTheme="minorHAnsi"/>
          <w:sz w:val="26"/>
          <w:szCs w:val="26"/>
          <w:lang w:eastAsia="en-US"/>
        </w:rPr>
        <w:t xml:space="preserve"> Элисты</w:t>
      </w:r>
      <w:r w:rsidRPr="00381B84">
        <w:rPr>
          <w:rFonts w:eastAsiaTheme="minorHAnsi"/>
          <w:sz w:val="26"/>
          <w:szCs w:val="26"/>
          <w:lang w:eastAsia="en-US"/>
        </w:rPr>
        <w:t xml:space="preserve">, </w:t>
      </w:r>
      <w:r w:rsidRPr="00381B84">
        <w:rPr>
          <w:sz w:val="26"/>
          <w:szCs w:val="26"/>
        </w:rPr>
        <w:t xml:space="preserve"> руководствуясь </w:t>
      </w:r>
      <w:hyperlink r:id="rId7" w:history="1">
        <w:r w:rsidRPr="00381B84">
          <w:rPr>
            <w:sz w:val="26"/>
            <w:szCs w:val="26"/>
          </w:rPr>
          <w:t>статьями 5, 20</w:t>
        </w:r>
      </w:hyperlink>
      <w:r w:rsidRPr="00381B84">
        <w:rPr>
          <w:sz w:val="26"/>
          <w:szCs w:val="26"/>
        </w:rPr>
        <w:t xml:space="preserve"> Устава города Элисты, </w:t>
      </w:r>
    </w:p>
    <w:p w:rsidR="00E555E4" w:rsidRPr="00381B84" w:rsidRDefault="00E555E4" w:rsidP="00E555E4">
      <w:pPr>
        <w:tabs>
          <w:tab w:val="left" w:pos="1134"/>
        </w:tabs>
        <w:autoSpaceDE w:val="0"/>
        <w:autoSpaceDN w:val="0"/>
        <w:adjustRightInd w:val="0"/>
        <w:spacing w:before="120" w:after="120"/>
        <w:ind w:firstLine="709"/>
        <w:jc w:val="center"/>
        <w:rPr>
          <w:b/>
          <w:sz w:val="26"/>
          <w:szCs w:val="26"/>
        </w:rPr>
      </w:pPr>
      <w:r w:rsidRPr="00381B84">
        <w:rPr>
          <w:b/>
          <w:sz w:val="26"/>
          <w:szCs w:val="26"/>
        </w:rPr>
        <w:t>Элистинское городское Собрание решило:</w:t>
      </w:r>
    </w:p>
    <w:p w:rsidR="00E555E4" w:rsidRPr="00381B84" w:rsidRDefault="00E555E4" w:rsidP="000E45B1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" w:name="sub_1"/>
      <w:r w:rsidRPr="00381B84">
        <w:rPr>
          <w:rFonts w:ascii="Times New Roman" w:hAnsi="Times New Roman" w:cs="Times New Roman"/>
          <w:b w:val="0"/>
          <w:color w:val="auto"/>
          <w:sz w:val="26"/>
          <w:szCs w:val="26"/>
        </w:rPr>
        <w:t>Внести в Положение о Знаках почета города Элисты, утвержденное решением Элистинского городского Собрания от 1 июня 2006 года № 8 (с изменениями от 16 сентября 2010 года, 28 июля 2015 года), следующие изменения:</w:t>
      </w:r>
    </w:p>
    <w:p w:rsidR="00827A3D" w:rsidRPr="00381B84" w:rsidRDefault="00862A08" w:rsidP="000E45B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sz w:val="26"/>
          <w:szCs w:val="26"/>
          <w:lang w:eastAsia="en-US"/>
        </w:rPr>
      </w:pPr>
      <w:r w:rsidRPr="00381B84">
        <w:rPr>
          <w:sz w:val="26"/>
          <w:szCs w:val="26"/>
          <w:lang w:eastAsia="en-US"/>
        </w:rPr>
        <w:t>пункт 3.1. дополнить абзац</w:t>
      </w:r>
      <w:r w:rsidR="00F65AC0" w:rsidRPr="00381B84">
        <w:rPr>
          <w:sz w:val="26"/>
          <w:szCs w:val="26"/>
          <w:lang w:eastAsia="en-US"/>
        </w:rPr>
        <w:t>е</w:t>
      </w:r>
      <w:r w:rsidRPr="00381B84">
        <w:rPr>
          <w:sz w:val="26"/>
          <w:szCs w:val="26"/>
          <w:lang w:eastAsia="en-US"/>
        </w:rPr>
        <w:t>м следующего содержания:</w:t>
      </w:r>
    </w:p>
    <w:p w:rsidR="00F65AC0" w:rsidRPr="00381B84" w:rsidRDefault="00F65AC0" w:rsidP="000E45B1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81B84">
        <w:rPr>
          <w:rFonts w:eastAsiaTheme="minorHAnsi"/>
          <w:sz w:val="26"/>
          <w:szCs w:val="26"/>
          <w:lang w:eastAsia="en-US"/>
        </w:rPr>
        <w:t>«Необходимым условием для награждения гражданина Почетной грамотой города Элисты является наличие у него государственных, ведомственных или муниципальных наград и не менее 15 лет трудового стажа в сфере профессиональной деятельности</w:t>
      </w:r>
      <w:proofErr w:type="gramStart"/>
      <w:r w:rsidRPr="00381B84">
        <w:rPr>
          <w:rFonts w:eastAsiaTheme="minorHAnsi"/>
          <w:sz w:val="26"/>
          <w:szCs w:val="26"/>
          <w:lang w:eastAsia="en-US"/>
        </w:rPr>
        <w:t>.»;</w:t>
      </w:r>
      <w:proofErr w:type="gramEnd"/>
    </w:p>
    <w:p w:rsidR="00F65AC0" w:rsidRPr="00381B84" w:rsidRDefault="00F65AC0" w:rsidP="00372ECA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81B84">
        <w:rPr>
          <w:rFonts w:eastAsiaTheme="minorHAnsi"/>
          <w:sz w:val="26"/>
          <w:szCs w:val="26"/>
          <w:lang w:eastAsia="en-US"/>
        </w:rPr>
        <w:t>пункт 4.</w:t>
      </w:r>
      <w:r w:rsidR="00923F0D" w:rsidRPr="00381B84">
        <w:rPr>
          <w:rFonts w:eastAsiaTheme="minorHAnsi"/>
          <w:sz w:val="26"/>
          <w:szCs w:val="26"/>
          <w:lang w:eastAsia="en-US"/>
        </w:rPr>
        <w:t>2</w:t>
      </w:r>
      <w:r w:rsidRPr="00381B84">
        <w:rPr>
          <w:rFonts w:eastAsiaTheme="minorHAnsi"/>
          <w:sz w:val="26"/>
          <w:szCs w:val="26"/>
          <w:lang w:eastAsia="en-US"/>
        </w:rPr>
        <w:t>. дополнить абзацем следующего содержания:</w:t>
      </w:r>
    </w:p>
    <w:p w:rsidR="00923F0D" w:rsidRPr="00381B84" w:rsidRDefault="00923F0D" w:rsidP="00372E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81B84">
        <w:rPr>
          <w:rFonts w:eastAsiaTheme="minorHAnsi"/>
          <w:sz w:val="26"/>
          <w:szCs w:val="26"/>
          <w:lang w:eastAsia="en-US"/>
        </w:rPr>
        <w:t>«Необходимым условием для награждения гражданина Нагрудным знаком является наличие у него государственных, ведомственных или муниципальных наград и не менее 15 лет трудового стажа в сфере профессиональной деятельности</w:t>
      </w:r>
      <w:proofErr w:type="gramStart"/>
      <w:r w:rsidRPr="00381B84">
        <w:rPr>
          <w:rFonts w:eastAsiaTheme="minorHAnsi"/>
          <w:sz w:val="26"/>
          <w:szCs w:val="26"/>
          <w:lang w:eastAsia="en-US"/>
        </w:rPr>
        <w:t>.»;</w:t>
      </w:r>
      <w:proofErr w:type="gramEnd"/>
    </w:p>
    <w:p w:rsidR="00827A3D" w:rsidRPr="00381B84" w:rsidRDefault="00827A3D" w:rsidP="00DA6089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81B84">
        <w:rPr>
          <w:rFonts w:eastAsiaTheme="minorHAnsi"/>
          <w:sz w:val="26"/>
          <w:szCs w:val="26"/>
          <w:lang w:eastAsia="en-US"/>
        </w:rPr>
        <w:t>пункт 5.4. дополнить абзацем следующего содержания:</w:t>
      </w:r>
    </w:p>
    <w:p w:rsidR="000D5634" w:rsidRPr="00381B84" w:rsidRDefault="00827A3D" w:rsidP="00DA60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81B84">
        <w:rPr>
          <w:rFonts w:eastAsiaTheme="minorHAnsi"/>
          <w:sz w:val="26"/>
          <w:szCs w:val="26"/>
          <w:lang w:eastAsia="en-US"/>
        </w:rPr>
        <w:t xml:space="preserve">«При принятии решения об отказе в </w:t>
      </w:r>
      <w:r w:rsidR="000E45B1" w:rsidRPr="00381B84">
        <w:rPr>
          <w:rFonts w:eastAsiaTheme="minorHAnsi"/>
          <w:sz w:val="26"/>
          <w:szCs w:val="26"/>
          <w:lang w:eastAsia="en-US"/>
        </w:rPr>
        <w:t xml:space="preserve">присвоении звания «Почетный гражданин города Элисты» или </w:t>
      </w:r>
      <w:r w:rsidRPr="00381B84">
        <w:rPr>
          <w:rFonts w:eastAsiaTheme="minorHAnsi"/>
          <w:sz w:val="26"/>
          <w:szCs w:val="26"/>
          <w:lang w:eastAsia="en-US"/>
        </w:rPr>
        <w:t xml:space="preserve">награждении </w:t>
      </w:r>
      <w:r w:rsidR="000E45B1" w:rsidRPr="00381B84">
        <w:rPr>
          <w:rFonts w:eastAsiaTheme="minorHAnsi"/>
          <w:sz w:val="26"/>
          <w:szCs w:val="26"/>
          <w:lang w:eastAsia="en-US"/>
        </w:rPr>
        <w:t>иным з</w:t>
      </w:r>
      <w:r w:rsidRPr="00381B84">
        <w:rPr>
          <w:rFonts w:eastAsiaTheme="minorHAnsi"/>
          <w:sz w:val="26"/>
          <w:szCs w:val="26"/>
          <w:lang w:eastAsia="en-US"/>
        </w:rPr>
        <w:t>наком почета города Элисты повторное ходатайство по той же кандидатуре может возбуждаться не ранее чем через один год пос</w:t>
      </w:r>
      <w:r w:rsidR="000E45B1" w:rsidRPr="00381B84">
        <w:rPr>
          <w:rFonts w:eastAsiaTheme="minorHAnsi"/>
          <w:sz w:val="26"/>
          <w:szCs w:val="26"/>
          <w:lang w:eastAsia="en-US"/>
        </w:rPr>
        <w:t>ле принятия указанного решения</w:t>
      </w:r>
      <w:proofErr w:type="gramStart"/>
      <w:r w:rsidR="000E45B1" w:rsidRPr="00381B84">
        <w:rPr>
          <w:rFonts w:eastAsiaTheme="minorHAnsi"/>
          <w:sz w:val="26"/>
          <w:szCs w:val="26"/>
          <w:lang w:eastAsia="en-US"/>
        </w:rPr>
        <w:t>.»</w:t>
      </w:r>
      <w:r w:rsidR="000D5634" w:rsidRPr="00381B84">
        <w:rPr>
          <w:rFonts w:eastAsiaTheme="minorHAnsi"/>
          <w:sz w:val="26"/>
          <w:szCs w:val="26"/>
          <w:lang w:eastAsia="en-US"/>
        </w:rPr>
        <w:t>;</w:t>
      </w:r>
      <w:bookmarkEnd w:id="2"/>
      <w:proofErr w:type="gramEnd"/>
    </w:p>
    <w:p w:rsidR="00DA6089" w:rsidRPr="00381B84" w:rsidRDefault="000D5634" w:rsidP="00DA6089">
      <w:pPr>
        <w:pStyle w:val="a3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81B84">
        <w:rPr>
          <w:sz w:val="26"/>
          <w:szCs w:val="26"/>
        </w:rPr>
        <w:t>в приложени</w:t>
      </w:r>
      <w:r w:rsidR="00DA6089" w:rsidRPr="00381B84">
        <w:rPr>
          <w:sz w:val="26"/>
          <w:szCs w:val="26"/>
        </w:rPr>
        <w:t>и</w:t>
      </w:r>
      <w:r w:rsidRPr="00381B84">
        <w:rPr>
          <w:sz w:val="26"/>
          <w:szCs w:val="26"/>
        </w:rPr>
        <w:t xml:space="preserve"> к Положению о Знаках почета города Элисты</w:t>
      </w:r>
      <w:r w:rsidR="00DA6089" w:rsidRPr="00381B84">
        <w:rPr>
          <w:sz w:val="26"/>
          <w:szCs w:val="26"/>
        </w:rPr>
        <w:t>:</w:t>
      </w:r>
    </w:p>
    <w:p w:rsidR="000D5634" w:rsidRPr="00381B84" w:rsidRDefault="000D5634" w:rsidP="00DA6089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81B84">
        <w:rPr>
          <w:sz w:val="26"/>
          <w:szCs w:val="26"/>
        </w:rPr>
        <w:t>пункт 8 после слова «государственными» дополнить словами</w:t>
      </w:r>
      <w:r w:rsidR="008A5F47">
        <w:rPr>
          <w:sz w:val="26"/>
          <w:szCs w:val="26"/>
        </w:rPr>
        <w:t xml:space="preserve">                            </w:t>
      </w:r>
      <w:r w:rsidR="00DA6089" w:rsidRPr="00381B84">
        <w:rPr>
          <w:sz w:val="26"/>
          <w:szCs w:val="26"/>
        </w:rPr>
        <w:t xml:space="preserve">«, </w:t>
      </w:r>
      <w:r w:rsidRPr="00381B84">
        <w:rPr>
          <w:sz w:val="26"/>
          <w:szCs w:val="26"/>
        </w:rPr>
        <w:t xml:space="preserve">ведомственными и муниципальными»; </w:t>
      </w:r>
    </w:p>
    <w:p w:rsidR="000D5634" w:rsidRPr="00381B84" w:rsidRDefault="000D5634" w:rsidP="00DA6089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81B84">
        <w:rPr>
          <w:sz w:val="26"/>
          <w:szCs w:val="26"/>
        </w:rPr>
        <w:t xml:space="preserve">слова «Мэрия города Элисты Республики Калмыкия (наименование органа исполнительной власти)» </w:t>
      </w:r>
      <w:r w:rsidR="00DA6089" w:rsidRPr="00381B84">
        <w:rPr>
          <w:sz w:val="26"/>
          <w:szCs w:val="26"/>
        </w:rPr>
        <w:t>заменить словами «Комиссия по наградам при Главе города Элисты»</w:t>
      </w:r>
      <w:r w:rsidRPr="00381B84">
        <w:rPr>
          <w:sz w:val="26"/>
          <w:szCs w:val="26"/>
        </w:rPr>
        <w:t>;</w:t>
      </w:r>
    </w:p>
    <w:p w:rsidR="000D5634" w:rsidRPr="00381B84" w:rsidRDefault="000D5634" w:rsidP="00DA6089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81B84">
        <w:rPr>
          <w:sz w:val="26"/>
          <w:szCs w:val="26"/>
        </w:rPr>
        <w:t>слова «Мэр города Элисты (должность руководителя органа местного самоуправления города)» заменить словами «Глава города Элисты».</w:t>
      </w:r>
    </w:p>
    <w:p w:rsidR="00E555E4" w:rsidRPr="00381B84" w:rsidRDefault="00E555E4" w:rsidP="00DA6089">
      <w:pPr>
        <w:pStyle w:val="a3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81B84">
        <w:rPr>
          <w:sz w:val="26"/>
          <w:szCs w:val="26"/>
        </w:rPr>
        <w:t>Настоящее решение вступает силу со дня его официального опубликования в газете «</w:t>
      </w:r>
      <w:proofErr w:type="spellStart"/>
      <w:r w:rsidRPr="00381B84">
        <w:rPr>
          <w:sz w:val="26"/>
          <w:szCs w:val="26"/>
        </w:rPr>
        <w:t>Элистинская</w:t>
      </w:r>
      <w:proofErr w:type="spellEnd"/>
      <w:r w:rsidRPr="00381B84">
        <w:rPr>
          <w:sz w:val="26"/>
          <w:szCs w:val="26"/>
        </w:rPr>
        <w:t xml:space="preserve"> панорама».</w:t>
      </w:r>
    </w:p>
    <w:p w:rsidR="00E555E4" w:rsidRPr="00B531E3" w:rsidRDefault="00E555E4" w:rsidP="00E555E4">
      <w:pPr>
        <w:jc w:val="both"/>
        <w:rPr>
          <w:sz w:val="28"/>
          <w:szCs w:val="28"/>
        </w:rPr>
      </w:pPr>
    </w:p>
    <w:p w:rsidR="00E555E4" w:rsidRPr="00B531E3" w:rsidRDefault="00E555E4" w:rsidP="00E555E4">
      <w:pPr>
        <w:jc w:val="both"/>
        <w:rPr>
          <w:sz w:val="28"/>
          <w:szCs w:val="28"/>
        </w:rPr>
      </w:pPr>
      <w:r w:rsidRPr="00B531E3">
        <w:rPr>
          <w:sz w:val="28"/>
          <w:szCs w:val="28"/>
        </w:rPr>
        <w:t>Глава города Элисты,</w:t>
      </w:r>
    </w:p>
    <w:p w:rsidR="00E555E4" w:rsidRPr="00B531E3" w:rsidRDefault="00E555E4" w:rsidP="00E555E4">
      <w:pPr>
        <w:jc w:val="both"/>
        <w:rPr>
          <w:sz w:val="28"/>
          <w:szCs w:val="28"/>
        </w:rPr>
      </w:pPr>
      <w:r w:rsidRPr="00B531E3">
        <w:rPr>
          <w:sz w:val="28"/>
          <w:szCs w:val="28"/>
        </w:rPr>
        <w:t>Председатель Элистинского</w:t>
      </w:r>
    </w:p>
    <w:p w:rsidR="00E555E4" w:rsidRDefault="00E555E4" w:rsidP="00E555E4">
      <w:pPr>
        <w:jc w:val="both"/>
      </w:pPr>
      <w:r w:rsidRPr="00B531E3">
        <w:rPr>
          <w:sz w:val="28"/>
          <w:szCs w:val="28"/>
        </w:rPr>
        <w:t>городского Собрания</w:t>
      </w:r>
      <w:r w:rsidRPr="00B531E3">
        <w:rPr>
          <w:sz w:val="28"/>
          <w:szCs w:val="28"/>
        </w:rPr>
        <w:tab/>
      </w:r>
      <w:r w:rsidRPr="00B531E3">
        <w:rPr>
          <w:sz w:val="28"/>
          <w:szCs w:val="28"/>
        </w:rPr>
        <w:tab/>
      </w:r>
      <w:r w:rsidRPr="00B531E3">
        <w:rPr>
          <w:sz w:val="28"/>
          <w:szCs w:val="28"/>
        </w:rPr>
        <w:tab/>
      </w:r>
      <w:r w:rsidRPr="00B531E3">
        <w:rPr>
          <w:sz w:val="28"/>
          <w:szCs w:val="28"/>
        </w:rPr>
        <w:tab/>
      </w:r>
      <w:r w:rsidRPr="00B531E3">
        <w:rPr>
          <w:sz w:val="28"/>
          <w:szCs w:val="28"/>
        </w:rPr>
        <w:tab/>
      </w:r>
      <w:r w:rsidRPr="00B531E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B531E3">
        <w:rPr>
          <w:b/>
          <w:sz w:val="28"/>
          <w:szCs w:val="28"/>
        </w:rPr>
        <w:t xml:space="preserve">В. </w:t>
      </w:r>
      <w:proofErr w:type="spellStart"/>
      <w:r w:rsidRPr="00B531E3">
        <w:rPr>
          <w:b/>
          <w:sz w:val="28"/>
          <w:szCs w:val="28"/>
        </w:rPr>
        <w:t>Намруев</w:t>
      </w:r>
      <w:proofErr w:type="spellEnd"/>
    </w:p>
    <w:sectPr w:rsidR="00E555E4" w:rsidSect="008A5F4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65F8"/>
    <w:multiLevelType w:val="hybridMultilevel"/>
    <w:tmpl w:val="51B8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5C0E"/>
    <w:multiLevelType w:val="hybridMultilevel"/>
    <w:tmpl w:val="E0907600"/>
    <w:lvl w:ilvl="0" w:tplc="A18622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5E36B7"/>
    <w:multiLevelType w:val="hybridMultilevel"/>
    <w:tmpl w:val="4BC8BEFE"/>
    <w:lvl w:ilvl="0" w:tplc="4A16BB9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120B93"/>
    <w:multiLevelType w:val="hybridMultilevel"/>
    <w:tmpl w:val="51489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E4C0A"/>
    <w:multiLevelType w:val="hybridMultilevel"/>
    <w:tmpl w:val="15CCA62C"/>
    <w:lvl w:ilvl="0" w:tplc="3ED264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55E4"/>
    <w:rsid w:val="000024E9"/>
    <w:rsid w:val="000D5634"/>
    <w:rsid w:val="000E45B1"/>
    <w:rsid w:val="00170363"/>
    <w:rsid w:val="001966FD"/>
    <w:rsid w:val="00212673"/>
    <w:rsid w:val="00320381"/>
    <w:rsid w:val="00345ABE"/>
    <w:rsid w:val="00372ECA"/>
    <w:rsid w:val="00381B84"/>
    <w:rsid w:val="005B1CA6"/>
    <w:rsid w:val="00824B37"/>
    <w:rsid w:val="00827A3D"/>
    <w:rsid w:val="00862A08"/>
    <w:rsid w:val="00887013"/>
    <w:rsid w:val="008A5F47"/>
    <w:rsid w:val="00923F0D"/>
    <w:rsid w:val="00AD69F6"/>
    <w:rsid w:val="00B77439"/>
    <w:rsid w:val="00C41FA9"/>
    <w:rsid w:val="00CB7134"/>
    <w:rsid w:val="00DA6089"/>
    <w:rsid w:val="00E555E4"/>
    <w:rsid w:val="00EC3753"/>
    <w:rsid w:val="00F025FB"/>
    <w:rsid w:val="00F6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55E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55E4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5E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555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555E4"/>
    <w:pPr>
      <w:ind w:left="720"/>
      <w:contextualSpacing/>
    </w:pPr>
  </w:style>
  <w:style w:type="character" w:customStyle="1" w:styleId="apple-converted-space">
    <w:name w:val="apple-converted-space"/>
    <w:basedOn w:val="a0"/>
    <w:rsid w:val="00E555E4"/>
  </w:style>
  <w:style w:type="character" w:styleId="a4">
    <w:name w:val="Hyperlink"/>
    <w:basedOn w:val="a0"/>
    <w:uiPriority w:val="99"/>
    <w:semiHidden/>
    <w:unhideWhenUsed/>
    <w:rsid w:val="00E555E4"/>
    <w:rPr>
      <w:color w:val="0000FF"/>
      <w:u w:val="single"/>
    </w:rPr>
  </w:style>
  <w:style w:type="paragraph" w:customStyle="1" w:styleId="s1">
    <w:name w:val="s_1"/>
    <w:basedOn w:val="a"/>
    <w:rsid w:val="00E555E4"/>
    <w:pPr>
      <w:spacing w:before="100" w:beforeAutospacing="1" w:after="100" w:afterAutospacing="1"/>
    </w:pPr>
  </w:style>
  <w:style w:type="character" w:customStyle="1" w:styleId="a5">
    <w:name w:val="Гипертекстовая ссылка"/>
    <w:basedOn w:val="a0"/>
    <w:uiPriority w:val="99"/>
    <w:rsid w:val="00E555E4"/>
    <w:rPr>
      <w:color w:val="106BBE"/>
    </w:rPr>
  </w:style>
  <w:style w:type="character" w:customStyle="1" w:styleId="a6">
    <w:name w:val="Активная гипертекстовая ссылка"/>
    <w:basedOn w:val="a5"/>
    <w:uiPriority w:val="99"/>
    <w:rsid w:val="00E555E4"/>
    <w:rPr>
      <w:u w:val="single"/>
    </w:rPr>
  </w:style>
  <w:style w:type="paragraph" w:customStyle="1" w:styleId="a7">
    <w:name w:val="Информация об изменениях"/>
    <w:basedOn w:val="a"/>
    <w:next w:val="a"/>
    <w:uiPriority w:val="99"/>
    <w:rsid w:val="00E555E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E555E4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807099.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3E70A-AF88-4C05-A753-47B6CFDA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lesha</cp:lastModifiedBy>
  <cp:revision>11</cp:revision>
  <cp:lastPrinted>2017-06-15T11:52:00Z</cp:lastPrinted>
  <dcterms:created xsi:type="dcterms:W3CDTF">2017-04-19T08:36:00Z</dcterms:created>
  <dcterms:modified xsi:type="dcterms:W3CDTF">2017-06-15T12:14:00Z</dcterms:modified>
</cp:coreProperties>
</file>